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E56" w:rsidRDefault="004E1E56">
      <w:pPr>
        <w:autoSpaceDE w:val="0"/>
        <w:autoSpaceDN w:val="0"/>
        <w:adjustRightInd w:val="0"/>
        <w:spacing w:after="0" w:line="240" w:lineRule="auto"/>
        <w:jc w:val="both"/>
        <w:rPr>
          <w:rFonts w:ascii="Calibri" w:hAnsi="Calibri" w:cs="Calibri"/>
        </w:rPr>
      </w:pPr>
    </w:p>
    <w:p w:rsidR="004E1E56" w:rsidRDefault="004E1E56">
      <w:pPr>
        <w:autoSpaceDE w:val="0"/>
        <w:autoSpaceDN w:val="0"/>
        <w:adjustRightInd w:val="0"/>
        <w:spacing w:after="0" w:line="240" w:lineRule="auto"/>
        <w:jc w:val="both"/>
        <w:outlineLvl w:val="0"/>
        <w:rPr>
          <w:rFonts w:ascii="Calibri" w:hAnsi="Calibri" w:cs="Calibri"/>
        </w:rPr>
      </w:pPr>
      <w:r>
        <w:rPr>
          <w:rFonts w:ascii="Calibri" w:hAnsi="Calibri" w:cs="Calibri"/>
        </w:rPr>
        <w:t>Зарегистрировано в Национальном реестре правовых актов</w:t>
      </w:r>
    </w:p>
    <w:p w:rsidR="004E1E56" w:rsidRDefault="004E1E56">
      <w:pPr>
        <w:autoSpaceDE w:val="0"/>
        <w:autoSpaceDN w:val="0"/>
        <w:adjustRightInd w:val="0"/>
        <w:spacing w:after="0" w:line="240" w:lineRule="auto"/>
        <w:jc w:val="both"/>
        <w:rPr>
          <w:rFonts w:ascii="Calibri" w:hAnsi="Calibri" w:cs="Calibri"/>
        </w:rPr>
      </w:pPr>
      <w:r>
        <w:rPr>
          <w:rFonts w:ascii="Calibri" w:hAnsi="Calibri" w:cs="Calibri"/>
        </w:rPr>
        <w:t>Республики Беларусь 18 марта 2010 г. N 5/31442</w:t>
      </w:r>
    </w:p>
    <w:p w:rsidR="004E1E56" w:rsidRDefault="004E1E56">
      <w:pPr>
        <w:pStyle w:val="ConsPlusNonformat"/>
        <w:widowControl/>
        <w:pBdr>
          <w:top w:val="single" w:sz="6" w:space="0" w:color="auto"/>
        </w:pBdr>
        <w:rPr>
          <w:sz w:val="2"/>
          <w:szCs w:val="2"/>
        </w:rPr>
      </w:pPr>
    </w:p>
    <w:p w:rsidR="004E1E56" w:rsidRDefault="004E1E56">
      <w:pPr>
        <w:autoSpaceDE w:val="0"/>
        <w:autoSpaceDN w:val="0"/>
        <w:adjustRightInd w:val="0"/>
        <w:spacing w:after="0" w:line="240" w:lineRule="auto"/>
        <w:jc w:val="both"/>
        <w:rPr>
          <w:rFonts w:ascii="Calibri" w:hAnsi="Calibri" w:cs="Calibri"/>
        </w:rPr>
      </w:pP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ПОСТАНОВЛЕНИЕ СОВЕТА МИНИСТРОВ РЕСПУБЛИКИ БЕЛАРУСЬ</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11 марта 2010 г. N 342</w:t>
      </w:r>
    </w:p>
    <w:p w:rsidR="004E1E56" w:rsidRDefault="004E1E56">
      <w:pPr>
        <w:autoSpaceDE w:val="0"/>
        <w:autoSpaceDN w:val="0"/>
        <w:adjustRightInd w:val="0"/>
        <w:spacing w:after="0" w:line="240" w:lineRule="auto"/>
        <w:jc w:val="center"/>
        <w:rPr>
          <w:rFonts w:ascii="Calibri" w:hAnsi="Calibri" w:cs="Calibri"/>
        </w:rPr>
      </w:pP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О НЕКОТОРЫХ МЕРАХ ПО РЕАЛИЗАЦИИ УКАЗА ПРЕЗИДЕНТА РЕСПУБЛИКИ БЕЛАРУСЬ ОТ 11 ДЕКАБРЯ 2009 Г. N 622</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пункта 9 Указа Президента Республики Беларусь от 11 декабря 2009 г. N 622 "О совершенствовании порядка регулирования земельных отношений и осуществления государственного </w:t>
      </w:r>
      <w:proofErr w:type="gramStart"/>
      <w:r>
        <w:rPr>
          <w:rFonts w:ascii="Calibri" w:hAnsi="Calibri" w:cs="Calibri"/>
        </w:rPr>
        <w:t>контроля за</w:t>
      </w:r>
      <w:proofErr w:type="gramEnd"/>
      <w:r>
        <w:rPr>
          <w:rFonts w:ascii="Calibri" w:hAnsi="Calibri" w:cs="Calibri"/>
        </w:rPr>
        <w:t xml:space="preserve"> использованием и охраной земель" Совет Министров Республики Беларусь ПОСТАНОВЛЯЕТ:</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прилагаемое Положение о порядке организации и проведения аукционов по продаже неиспользуемого имущества, находящегося в республиканской собственности, с установлением начальной цены продажи, равной одной базовой величине.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 Внести изменения и дополнения в следующие постановления Совета Министров Республики Беларусь:</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2.1. в Порядке учета и регистрации административно-территориальных и территориальных единиц Республики Беларусь, утвержденном постановлением Совета Министров Республики Беларусь от 5 августа 1998 г. N 1238 "Об утверждении нормативных актов, необходимых для реализации Закона Республики Беларусь "Об административно-территориальном делении и порядке решения вопросов административно-территориального устройства Республики Беларусь" (Собрание декретов, указов Президента и постановлений Правительства Республики Беларусь, 1998 г., N 22, ст</w:t>
      </w:r>
      <w:proofErr w:type="gramEnd"/>
      <w:r>
        <w:rPr>
          <w:rFonts w:ascii="Calibri" w:hAnsi="Calibri" w:cs="Calibri"/>
        </w:rPr>
        <w:t xml:space="preserve">. </w:t>
      </w:r>
      <w:proofErr w:type="gramStart"/>
      <w:r>
        <w:rPr>
          <w:rFonts w:ascii="Calibri" w:hAnsi="Calibri" w:cs="Calibri"/>
        </w:rPr>
        <w:t>597; Национальный реестр правовых актов Республики Беларусь, 2006 г., N 39, 5/21015):</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5 слова "Минской городской землеустроительным и геодезическим службам" заменить словами "районным, городским исполнительным и распорядительным органам";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9:</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часть первую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части вторую и третью считать соответственно частями первой и второй;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части первой слова "представляют областным, Минской городской землеустроительным и геодезическим службам данные" заменить словами "осуществляют подготовку документов, представляемых";</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части второй слова "Минской городской землеустроительным и геодезическим службам" заменить словами "Минскому городскому, городским (городов областного подчинения), районным исполнительным комитетам";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19:</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абзаце втором слова "областной или Минской городской землеустроительной и геодезической службой" заменить словами "областным, Минским городским, городским (городов областного подчинения), районным исполнительным комитетом";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абзаце пятом слова "областной или Минской городской землеустроительной и геодезической службе" заменить словами "областному, Минскому городскому, городскому (городов областного подчинения), районному исполнительному комитету";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2.2. в постановлении Совета Министров Республики Беларусь от 27 июня 2003 г. N 865 "О гарантийном фонде" (Национальный реестр правовых актов Республики Беларусь, 2003 г., N 74, 5/12699):</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3 слова "Комитету по земельным ресурсам, геодезии и картографии при Совете Министров Республики Беларусь" заменить словами "Государственному комитету по имуществу";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4 слова "Комитет по земельным ресурсам, геодезии и картографии при Совете Министров Республики Беларусь" заменить словами "Государственный комитет по имуществу";</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2.3. в постановлении Совета Министров Республики Беларусь от 29 марта 2004 г. N 347 "О соотнесении классов государственных служащих и государственных должностей в </w:t>
      </w:r>
      <w:r>
        <w:rPr>
          <w:rFonts w:ascii="Calibri" w:hAnsi="Calibri" w:cs="Calibri"/>
        </w:rPr>
        <w:lastRenderedPageBreak/>
        <w:t>республиканских органах государственного управления, областных и городских Советах депутатов, местных исполнительных и распорядительных органах и признании утратившими силу постановлений Правительства Республики Беларусь по вопросам государственной службы" (Национальный реестр правовых актов Республики Беларусь, 2004 г., N 56, 5</w:t>
      </w:r>
      <w:proofErr w:type="gramEnd"/>
      <w:r>
        <w:rPr>
          <w:rFonts w:ascii="Calibri" w:hAnsi="Calibri" w:cs="Calibri"/>
        </w:rPr>
        <w:t>/</w:t>
      </w:r>
      <w:proofErr w:type="gramStart"/>
      <w:r>
        <w:rPr>
          <w:rFonts w:ascii="Calibri" w:hAnsi="Calibri" w:cs="Calibri"/>
        </w:rPr>
        <w:t>14026; 2006 г., N 187, 5/24185; 2007 г., N 171, 5/25502; 2010 г., N 3, 5/30981):</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приложении 2 к этому постановлению:</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второго слова "; областной (Минской городской) землеустроительной и геодезической службы Государственного комитета по имуществу (далее - областная (Минская городская) землеустроительная и геодезическая служба Госкомимущества)"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третьего слова "областной (Минской городской) землеустроительной и геодезической службы Госкомимущества</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четвертого слова ", областной (Минской городской) землеустроительной и геодезической службы Госкомимущества", "городской (районной) землеустроительной и геодезической службы Государственного комитета по имуществу (далее - городская (районная) землеустроительная и геодезическая служба Госкомимущества)</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пятого слова ", областной (Минской городской) землеустроительной и геодезической службы Госкомимущества", "заместитель начальника городской (районной) землеустроительной и геодезической службы Госкомимущества</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шестого слова ", областной (Минской городской), городской (районной) землеустроительной и геодезической службы Госкомимущества"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абзаца седьмого слова ", областной (Минской городской) землеустроительной и геодезической службы Госкомимущества"</w:t>
      </w:r>
      <w:proofErr w:type="gramStart"/>
      <w:r>
        <w:rPr>
          <w:rFonts w:ascii="Calibri" w:hAnsi="Calibri" w:cs="Calibri"/>
        </w:rPr>
        <w:t>, "</w:t>
      </w:r>
      <w:proofErr w:type="gramEnd"/>
      <w:r>
        <w:rPr>
          <w:rFonts w:ascii="Calibri" w:hAnsi="Calibri" w:cs="Calibri"/>
        </w:rPr>
        <w:t>, городской (районной) землеустроительной и геодезической службы Госкомимущества"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абзацев восьмого и девятого слова "областной (Минской городской), городской (районной) землеустроительной и геодезической службы Госкомимущества</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приложении 4 к этому постановлению:</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абзацы второй - четвертый после слов "главного управления, управления</w:t>
      </w:r>
      <w:proofErr w:type="gramStart"/>
      <w:r>
        <w:rPr>
          <w:rFonts w:ascii="Calibri" w:hAnsi="Calibri" w:cs="Calibri"/>
        </w:rPr>
        <w:t>,"</w:t>
      </w:r>
      <w:proofErr w:type="gramEnd"/>
      <w:r>
        <w:rPr>
          <w:rFonts w:ascii="Calibri" w:hAnsi="Calibri" w:cs="Calibri"/>
        </w:rPr>
        <w:t xml:space="preserve"> дополнить словом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абзац пятый после слов "главного управления, управления" дополнить словом ",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приложении 5 к данному постановлению:</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абзац третий после слова "управления</w:t>
      </w:r>
      <w:proofErr w:type="gramStart"/>
      <w:r>
        <w:rPr>
          <w:rFonts w:ascii="Calibri" w:hAnsi="Calibri" w:cs="Calibri"/>
        </w:rPr>
        <w:t>,"</w:t>
      </w:r>
      <w:proofErr w:type="gramEnd"/>
      <w:r>
        <w:rPr>
          <w:rFonts w:ascii="Calibri" w:hAnsi="Calibri" w:cs="Calibri"/>
        </w:rPr>
        <w:t xml:space="preserve"> дополнить словом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абзац четвертый после слова "управления" дополнить словом ",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абзац пятый после слов "заместитель начальника отдела в составе управления", "группы в составе управления", "заместитель начальника управления" дополнить словом ", службы";</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2.4. в части четвертой пункта 4 Положения о порядке установления размеров и границ </w:t>
      </w:r>
      <w:proofErr w:type="spellStart"/>
      <w:r>
        <w:rPr>
          <w:rFonts w:ascii="Calibri" w:hAnsi="Calibri" w:cs="Calibri"/>
        </w:rPr>
        <w:t>водоохранных</w:t>
      </w:r>
      <w:proofErr w:type="spellEnd"/>
      <w:r>
        <w:rPr>
          <w:rFonts w:ascii="Calibri" w:hAnsi="Calibri" w:cs="Calibri"/>
        </w:rPr>
        <w:t xml:space="preserve"> зон и прибрежных полос водных объектов и режиме ведения в них хозяйственной и иной деятельности, утвержденного постановлением Совета Министров Республики Беларусь от 21 марта 2006 г. N 377 "Об утверждении Положения о порядке установления размеров и границ </w:t>
      </w:r>
      <w:proofErr w:type="spellStart"/>
      <w:r>
        <w:rPr>
          <w:rFonts w:ascii="Calibri" w:hAnsi="Calibri" w:cs="Calibri"/>
        </w:rPr>
        <w:t>водоохранных</w:t>
      </w:r>
      <w:proofErr w:type="spellEnd"/>
      <w:r>
        <w:rPr>
          <w:rFonts w:ascii="Calibri" w:hAnsi="Calibri" w:cs="Calibri"/>
        </w:rPr>
        <w:t xml:space="preserve"> зон и прибрежных полос водных объектов и режиме</w:t>
      </w:r>
      <w:proofErr w:type="gramEnd"/>
      <w:r>
        <w:rPr>
          <w:rFonts w:ascii="Calibri" w:hAnsi="Calibri" w:cs="Calibri"/>
        </w:rPr>
        <w:t xml:space="preserve"> </w:t>
      </w:r>
      <w:proofErr w:type="gramStart"/>
      <w:r>
        <w:rPr>
          <w:rFonts w:ascii="Calibri" w:hAnsi="Calibri" w:cs="Calibri"/>
        </w:rPr>
        <w:t>ведения в них хозяйственной и иной деятельности и признании утратившими силу некоторых постановлений Совета Министров Республики Беларусь" (Национальный реестр правовых актов Республики Беларусь, 2006 г., N 52, 5/22058; 2008 г., N 183, 5/28038), слова "соответствующими областными, Минской городской землеустроительными и геодезическими службами" заменить словами "землеустроительными службами местных исполнительных комитетов";</w:t>
      </w:r>
      <w:proofErr w:type="gramEnd"/>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2.5. в пункте 30 плана мероприятий по реализации поручений Президента Республики Беларусь, данных 5 мая 2006 г. на совещании с составом Совета Министров Республики Беларусь и при обращении 23 мая 2006 г. с ежегодным Посланием к белорусскому народу и Национальному собранию Республики Беларусь, утвержденного постановлением Совета Министров Республики Беларусь от 2 июня 2006 г. N 695 (Национальный реестр правовых актов</w:t>
      </w:r>
      <w:proofErr w:type="gramEnd"/>
      <w:r>
        <w:rPr>
          <w:rFonts w:ascii="Calibri" w:hAnsi="Calibri" w:cs="Calibri"/>
        </w:rPr>
        <w:t xml:space="preserve"> </w:t>
      </w:r>
      <w:proofErr w:type="gramStart"/>
      <w:r>
        <w:rPr>
          <w:rFonts w:ascii="Calibri" w:hAnsi="Calibri" w:cs="Calibri"/>
        </w:rPr>
        <w:t>Республики Беларусь, 2006 г., N 89, 5/22393), слова "указов Президента Республики Беларусь от 17 января 2006 г. N 31 "Об усилении ответственности за нарушение законодательства об охране и использовании земель, правил благоустройства и содержания населенных пунктов" и" заменить словами "Указа Президента Республики Беларусь";</w:t>
      </w:r>
      <w:proofErr w:type="gramEnd"/>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2.6. в Положении о Государственном комитете по имуществу Республики Беларусь, утвержденном постановлением Совета Министров Республики Беларусь от 29 июля 2006 г. N 958 "Вопросы Государственного комитета по имуществу Республики Беларусь" (Национальный реестр правовых актов Республики Беларусь, 2006 г., N 125, 5/22673; 2007 г., N 122, 5/25207; 2008 г., N 66, 5/27291;</w:t>
      </w:r>
      <w:proofErr w:type="gramEnd"/>
      <w:r>
        <w:rPr>
          <w:rFonts w:ascii="Calibri" w:hAnsi="Calibri" w:cs="Calibri"/>
        </w:rPr>
        <w:t xml:space="preserve"> </w:t>
      </w:r>
      <w:proofErr w:type="gramStart"/>
      <w:r>
        <w:rPr>
          <w:rFonts w:ascii="Calibri" w:hAnsi="Calibri" w:cs="Calibri"/>
        </w:rPr>
        <w:t>2009 г., N 14, 5/29081; N 15, 5/29105; N 198, 5/30312):</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2.6.1. в пункте 4:</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подпункты 4.3, 4.8 и 4.9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4.11 слова "формирует единый государственный банк данных о земельных ресурсах республики</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4.13 слова "и разрабатывает предложения о платежах за землю"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4.15 слова "и оснащению землеустроительной службы, а также вносит в Совет Министров Республики Беларусь предложения о коэффициенте к нормативам возмещения потерь сельскохозяйственного и лесохозяйственного производства с учетом уровня инфляции по отношению к предыдущему году"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4.20 слова "геодезический" и "в Республике Беларусь"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подпункт 4.30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4.66-1 слова "областными, Минской городской землеустроительными и геодезическими службами</w:t>
      </w:r>
      <w:proofErr w:type="gramStart"/>
      <w:r>
        <w:rPr>
          <w:rFonts w:ascii="Calibri" w:hAnsi="Calibri" w:cs="Calibri"/>
        </w:rPr>
        <w:t>,"</w:t>
      </w:r>
      <w:proofErr w:type="gramEnd"/>
      <w:r>
        <w:rPr>
          <w:rFonts w:ascii="Calibri" w:hAnsi="Calibri" w:cs="Calibri"/>
        </w:rPr>
        <w:t xml:space="preserve"> и "и службам"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подпункта 4.66-2 слова ", областных, </w:t>
      </w:r>
      <w:proofErr w:type="gramStart"/>
      <w:r>
        <w:rPr>
          <w:rFonts w:ascii="Calibri" w:hAnsi="Calibri" w:cs="Calibri"/>
        </w:rPr>
        <w:t>Минской</w:t>
      </w:r>
      <w:proofErr w:type="gramEnd"/>
      <w:r>
        <w:rPr>
          <w:rFonts w:ascii="Calibri" w:hAnsi="Calibri" w:cs="Calibri"/>
        </w:rPr>
        <w:t xml:space="preserve"> городской землеустроительных и геодезических службах"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4.66-3 слова ", областными, Минской городской землеустроительными и геодезическими службами"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подпункт 4.67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2.6.2. из части второй пункта 6 слова "областные, Минская городская землеустроительные и геодезические службы</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2.6.3. в пункте 8:</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подпункта 8.3 слова ", областных, Минской городской землеустроительных и геодезических служб" и "и служб"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подпункт 8.10 изложить в следующей редакции:</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"8.10. дает согласие на назначение на должность и освобождение от должности руководителей областных, Минского городского территориальных фондов государственного имущества, землеустроительных служб областных, Минского городского исполнительных комитетов, а также согласовывает положения об этих фондах и службах;";</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подпункта 8.10-1 слова ", областных, </w:t>
      </w:r>
      <w:proofErr w:type="gramStart"/>
      <w:r>
        <w:rPr>
          <w:rFonts w:ascii="Calibri" w:hAnsi="Calibri" w:cs="Calibri"/>
        </w:rPr>
        <w:t>Минской</w:t>
      </w:r>
      <w:proofErr w:type="gramEnd"/>
      <w:r>
        <w:rPr>
          <w:rFonts w:ascii="Calibri" w:hAnsi="Calibri" w:cs="Calibri"/>
        </w:rPr>
        <w:t xml:space="preserve"> городской землеустроительных и геодезических службах"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2.6.4. приложение к указанному Положению изложить в новой редакции (прилагается);</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2.7. в пункте 15 Правил охраны линий, сооружений связи и радиофикации в Республике Беларусь, утвержденных постановлением Совета Министров Республики Беларусь от 19 августа 2006 г. N 1058 (Национальный реестр правовых актов Республики Беларусь, 2006 г., N 141, 5/22776), слова "Землевладельцы, землепользователи, собственники земельных участков, по территории которых проложены линии, сооружения электросвязи и радиофикации, владельцы подземных и наземных коммуникаций, землеустроительные</w:t>
      </w:r>
      <w:proofErr w:type="gramEnd"/>
      <w:r>
        <w:rPr>
          <w:rFonts w:ascii="Calibri" w:hAnsi="Calibri" w:cs="Calibri"/>
        </w:rPr>
        <w:t xml:space="preserve"> и геодезические службы" заменить словами "Землепользователи, по территории земельных участков которых проложены линии, сооружения электросвязи и радиофикации, владельцы подземных и наземных коммуникаций, землеустроительные службы";</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2.8. из перечня не подлежащих приватизации организаций, имущество которых находится в республиканской собственности, утвержденного постановлением Совета Министров Республики Беларусь от 3 ноября 2006 г. N 1456 "Об утверждении перечня не подлежащих приватизации организаций, имущество которых находится в республиканской собственности, и признании утратившими силу некоторых постановлений Совета Министров Республики Беларусь" (Национальный реестр правовых актов Республики Беларусь, 2006 г., N 188, 5</w:t>
      </w:r>
      <w:proofErr w:type="gramEnd"/>
      <w:r>
        <w:rPr>
          <w:rFonts w:ascii="Calibri" w:hAnsi="Calibri" w:cs="Calibri"/>
        </w:rPr>
        <w:t>/24201), пункты 654 - 660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2.9. в подстрочных примечаниях 7 и 8 к приложению 1 к постановлению Совета Министров Республики Беларусь от 20 декабря 2006 г. N 1687 "О мерах по реализации Указа Президента </w:t>
      </w:r>
      <w:r>
        <w:rPr>
          <w:rFonts w:ascii="Calibri" w:hAnsi="Calibri" w:cs="Calibri"/>
        </w:rPr>
        <w:lastRenderedPageBreak/>
        <w:t xml:space="preserve">Республики Беларусь от 14 сентября 2006 г. N 575" (Национальный реестр правовых актов Республики Беларусь, 2007 г., N 4, 5/24429; </w:t>
      </w:r>
      <w:proofErr w:type="gramStart"/>
      <w:r>
        <w:rPr>
          <w:rFonts w:ascii="Calibri" w:hAnsi="Calibri" w:cs="Calibri"/>
        </w:rPr>
        <w:t>2009 г., N 197, 5/30299) слова "по продаже объекта государственной собственности и на право заключения договора аренды земельного участка для обслуживания недвижимого имущества с установлением начальной цены продажи неиспользуемого государственного имущества" заменить словами "с установлением начальной цены продажи";</w:t>
      </w:r>
      <w:proofErr w:type="gramEnd"/>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2.10. в постановлении Совета Министров Республики Беларусь от 26 марта 2008 г. N 462 "О некоторых мерах по реализации Указа Президента Республики Беларусь от 27 декабря 2007 г. N 667" (Национальный реестр правовых актов Республики Беларусь, 2008 г., N 83, 5/27442; 2009 г., N 14, 5/29081; N 109, 5/29680;</w:t>
      </w:r>
      <w:proofErr w:type="gramEnd"/>
      <w:r>
        <w:rPr>
          <w:rFonts w:ascii="Calibri" w:hAnsi="Calibri" w:cs="Calibri"/>
        </w:rPr>
        <w:t xml:space="preserve"> </w:t>
      </w:r>
      <w:proofErr w:type="gramStart"/>
      <w:r>
        <w:rPr>
          <w:rFonts w:ascii="Calibri" w:hAnsi="Calibri" w:cs="Calibri"/>
        </w:rPr>
        <w:t>N 197, 5/30299):</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2.10.1. в части первой пункта 8 Положения о порядке организации и проведения аукционов по продаже земельных участков в частную собственность, утвержденного этим постановлением, слова "областной (Минской городской) землеустроительной и геодезической службы Государственного комитета по имуществу" заменить словами "землеустроительной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2.10.2. в части второй пункта 5 Положения о порядке организации и проведения аукционов на право заключения договоров аренды земельных участков, утвержденного данным постановлением, слова "областной (Минской городской) землеустроительной и геодезической службы Государственного комитета по имуществу" заменить словами "землеустроительной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2.10.3. в Положении о порядке определения размера убытков, причиненных землепользователям изъятием у них земельных участков и сносом расположенных на них объектов недвижимости, утвержденном этим постановлением: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4:</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часть первую после слов "(далее - квартиры), строений, сооружений" дополнить словами "и насаждений";</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части второй слова "обмеров, произведенных специалистами территориальной организации по государственной регистрации недвижимого имущества, прав на него и сделок с ним в присутствии собственника и представителя местного исполнительного комитета" заменить словами "измерений, произведенных специалистами организации по государственной регистрации недвижимого имущества, прав на него и сделок с ним в присутствии собственника или уполномоченного им лица";</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пункт 5 изложить в следующей редакции: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"5. Размер убытков, причиняемых удалением насаждений, расположенных при сносимых садовых домиках и дачах, принадлежащих гражданам, а также на незастроенных земельных участках граждан, определяется по их рыночной стоимости в соответствии с законодательством.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Состав и характеристики насаждений, расположенных при сносимых одноквартирных жилых домах, квартирах, садовых домиках, дачах, а также на незастроенных земельных участках граждан, устанавливаются по результатам их учета, проведенного собственником строения, насаждений или уполномоченным им лицом, и уточняются лицом, осуществляющим определение размера убытков</w:t>
      </w:r>
      <w:proofErr w:type="gramStart"/>
      <w:r>
        <w:rPr>
          <w:rFonts w:ascii="Calibri" w:hAnsi="Calibri" w:cs="Calibri"/>
        </w:rPr>
        <w:t>.";</w:t>
      </w:r>
    </w:p>
    <w:p w:rsidR="004E1E56" w:rsidRDefault="004E1E56">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пункт 7 дополнить частью четвертой следующего содержания:</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"Размер убытков, причиняемых изъятием земельных участков с ликвидацией одноуровневых автомобильных стоянок, площадок для кратковременной остановки транспортных средств, площадок для отдыха со стоянками транспортных средств, дорог, улиц, площадей, проездов, набережных, иных плоскостных капитальных сооружений, не имеющих заглубленных фундаментов, определяется по остаточной стоимости этих сооружений в текущих ценах на дату оценки затратным методом.";</w:t>
      </w:r>
      <w:proofErr w:type="gramEnd"/>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часть третью пункта 10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2.10.4. из пункта 1 Положения о порядке организации и проведения аукционов по продаже объектов государственной собственности и на право заключения договора аренды земельного участка для обслуживания недвижимого имущества, утвержденного этим постановлением, слова "в том числе подлежащего продаже на аукционе с установлением начальной цены продажи, равной одной базовой величине</w:t>
      </w:r>
      <w:proofErr w:type="gramStart"/>
      <w:r>
        <w:rPr>
          <w:rFonts w:ascii="Calibri" w:hAnsi="Calibri" w:cs="Calibri"/>
        </w:rPr>
        <w:t>,"</w:t>
      </w:r>
      <w:proofErr w:type="gramEnd"/>
      <w:r>
        <w:rPr>
          <w:rFonts w:ascii="Calibri" w:hAnsi="Calibri" w:cs="Calibri"/>
        </w:rPr>
        <w:t xml:space="preserve">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2.10.5. в части второй пункта 5 Положения о порядке организации и проведения аукционов с условиями на право проектирования и строительства капитальных строений (зданий, сооружений), утвержденного данным постановлением, слова "областной (Минской городской) землеустроительной и геодезической службы Государственного комитета по имуществу" заменить словами "землеустроительной службы";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2.10.6. из абзаца четвертого части первой пункта 4 Положения о порядке возмещения потерь сельскохозяйственного производства, утвержденного этим постановлением, слова "и оснащение землеустроительной службы"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2.11. в постановлении Совета Министров Республики Беларусь от 31 декабря 2008 г. N 2053 "О некоторых мерах по реализации Кодекса Республики Беларусь о земле" (Национальный реестр правовых актов Республики Беларусь, 2009 г., N 14, 5/29081):</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пункт 1 изложить в следующей редакции: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прилагаемое Положение о порядке образования комиссий по подготовке материалов по рассмотрению земельных споров</w:t>
      </w:r>
      <w:proofErr w:type="gramStart"/>
      <w:r>
        <w:rPr>
          <w:rFonts w:ascii="Calibri" w:hAnsi="Calibri" w:cs="Calibri"/>
        </w:rPr>
        <w:t>.";</w:t>
      </w:r>
    </w:p>
    <w:p w:rsidR="004E1E56" w:rsidRDefault="004E1E56">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Положение о порядке осуществления государственного </w:t>
      </w:r>
      <w:proofErr w:type="gramStart"/>
      <w:r>
        <w:rPr>
          <w:rFonts w:ascii="Calibri" w:hAnsi="Calibri" w:cs="Calibri"/>
        </w:rPr>
        <w:t>контроля за</w:t>
      </w:r>
      <w:proofErr w:type="gramEnd"/>
      <w:r>
        <w:rPr>
          <w:rFonts w:ascii="Calibri" w:hAnsi="Calibri" w:cs="Calibri"/>
        </w:rPr>
        <w:t xml:space="preserve"> использованием и охраной земель, утвержденное этим постановлением, признать утратившим силу;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2.12. в Положении о государственном геодезическом надзоре в Республике Беларусь, утвержденном постановлением Совета Министров Республики Беларусь от 9 марта 2009 г. N 295 "О некоторых мерах по реализации Закона Республики Беларусь "О геодезической и картографической деятельности" (Национальный реестр правовых актов Республики Беларусь, 2009 г., N 66, 5/29417):</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пункте 2:</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из части первой слова "и областными, Минской городской землеустроительными и геодезическими службами (далее - органы государственного геодезического надзора)"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части седьмую - одиннадцатую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пункты 3 и 7 исключить.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 Признать утратившим силу постановление Совета Министров БССР от 25 апреля 1991 г. N 160 "Вопросы Комитета по земельной реформе и землеустройству при Совете Министров БССР" (СП БССР, 1991 г., N 13 - 14, ст. 145).</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4. Государственному комитету по имуществу, облисполкомам и Минскому горисполкому принять меры по реализации настоящего постановления.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5. Настоящее постановление вступает в силу с 18 марта 2010 г.</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both"/>
        <w:rPr>
          <w:rFonts w:ascii="Calibri" w:hAnsi="Calibri" w:cs="Calibri"/>
          <w:sz w:val="2"/>
          <w:szCs w:val="2"/>
        </w:rPr>
      </w:pPr>
      <w:r>
        <w:rPr>
          <w:rFonts w:ascii="Calibri" w:hAnsi="Calibri" w:cs="Calibri"/>
        </w:rPr>
        <w:t xml:space="preserve">Премьер-министр Республики Беларусь </w:t>
      </w:r>
      <w:proofErr w:type="spellStart"/>
      <w:r>
        <w:rPr>
          <w:rFonts w:ascii="Calibri" w:hAnsi="Calibri" w:cs="Calibri"/>
        </w:rPr>
        <w:t>С.Сидорский</w:t>
      </w:r>
      <w:proofErr w:type="spellEnd"/>
      <w:r>
        <w:rPr>
          <w:rFonts w:ascii="Calibri" w:hAnsi="Calibri" w:cs="Calibri"/>
        </w:rPr>
        <w:br/>
      </w:r>
      <w:r>
        <w:rPr>
          <w:rFonts w:ascii="Calibri" w:hAnsi="Calibri" w:cs="Calibri"/>
        </w:rPr>
        <w:br/>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pStyle w:val="ConsPlusNonformat"/>
        <w:widowControl/>
      </w:pPr>
      <w:r>
        <w:t xml:space="preserve">                                                        УТВЕРЖДЕНО</w:t>
      </w:r>
    </w:p>
    <w:p w:rsidR="004E1E56" w:rsidRDefault="004E1E56">
      <w:pPr>
        <w:pStyle w:val="ConsPlusNonformat"/>
        <w:widowControl/>
      </w:pPr>
      <w:r>
        <w:t xml:space="preserve">                                                        Постановление</w:t>
      </w:r>
    </w:p>
    <w:p w:rsidR="004E1E56" w:rsidRDefault="004E1E56">
      <w:pPr>
        <w:pStyle w:val="ConsPlusNonformat"/>
        <w:widowControl/>
      </w:pPr>
      <w:r>
        <w:t xml:space="preserve">                                                        Совета Министров</w:t>
      </w:r>
    </w:p>
    <w:p w:rsidR="004E1E56" w:rsidRDefault="004E1E56">
      <w:pPr>
        <w:pStyle w:val="ConsPlusNonformat"/>
        <w:widowControl/>
      </w:pPr>
      <w:r>
        <w:t xml:space="preserve">                                                        Республики Беларусь</w:t>
      </w:r>
    </w:p>
    <w:p w:rsidR="004E1E56" w:rsidRDefault="004E1E56">
      <w:pPr>
        <w:pStyle w:val="ConsPlusNonformat"/>
        <w:widowControl/>
      </w:pPr>
      <w:r>
        <w:t xml:space="preserve">                                                        11.03.2010 N 342</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ПОЛОЖЕНИЕ</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О ПОРЯДКЕ ОРГАНИЗАЦИИ И ПРОВЕДЕНИЯ АУКЦИОНОВ ПО ПРОДАЖЕ НЕИСПОЛЬЗУЕМОГО ИМУЩЕСТВА, НАХОДЯЩЕГОСЯ В РЕСПУБЛИКАНСКОЙ СОБСТВЕННОСТИ, С УСТАНОВЛЕНИЕМ НАЧАЛЬНОЙ ЦЕНЫ ПРОДАЖИ, РАВНОЙ ОДНОЙ БАЗОВОЙ ВЕЛИЧИНЕ</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1</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ОБЩИЕ ПОЛОЖЕНИЯ</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 Настоящим Положением определяется порядок организации и проведения аукционов по продаже неиспользуемого имущества, находящегося в республиканской собственности, с установлением начальной цены продажи, равной одной базовой величине (далее - аукцион).</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Для целей настоящего Положения под неиспользуемым имуществом, находящимся в республиканской собственности, понимаются закрепленные за республиканскими юридическими лицами на праве хозяйственного ведения или оперативного управления либо переданные в соответствии с законодательством в безвозмездное пользование негосударственным юридическим лицам, республиканским государственно-общественным объединениям капитальные строения (здания, сооружения), изолированные помещения (за исключением жилых домов и жилых помещений), не используемые в хозяйственном обороте более двух лет</w:t>
      </w:r>
      <w:proofErr w:type="gramEnd"/>
      <w:r>
        <w:rPr>
          <w:rFonts w:ascii="Calibri" w:hAnsi="Calibri" w:cs="Calibri"/>
        </w:rPr>
        <w:t xml:space="preserve">, </w:t>
      </w:r>
      <w:proofErr w:type="gramStart"/>
      <w:r>
        <w:rPr>
          <w:rFonts w:ascii="Calibri" w:hAnsi="Calibri" w:cs="Calibri"/>
        </w:rPr>
        <w:t xml:space="preserve">а также незавершенные законсервированные и </w:t>
      </w:r>
      <w:proofErr w:type="spellStart"/>
      <w:r>
        <w:rPr>
          <w:rFonts w:ascii="Calibri" w:hAnsi="Calibri" w:cs="Calibri"/>
        </w:rPr>
        <w:t>незаконсервированные</w:t>
      </w:r>
      <w:proofErr w:type="spellEnd"/>
      <w:r>
        <w:rPr>
          <w:rFonts w:ascii="Calibri" w:hAnsi="Calibri" w:cs="Calibri"/>
        </w:rPr>
        <w:t xml:space="preserve"> капитальные строения (кроме не завершенных строительством жилых домов и жилых помещений), нормативный срок строительства которых превышает два года, не востребованные республиканскими и коммунальными юридическими лицами, за исключением расположенных в городах Минске, Бресте, Витебске, Гомеле, Гродно и Могилеве (далее, если иное не предусмотрено настоящим Положением, - неиспользуемое имущество).</w:t>
      </w:r>
      <w:proofErr w:type="gramEnd"/>
      <w:r>
        <w:rPr>
          <w:rFonts w:ascii="Calibri" w:hAnsi="Calibri" w:cs="Calibri"/>
        </w:rPr>
        <w:t xml:space="preserve"> Перечень неиспользуемого имущества утверждается Правительством Республики Беларусь.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 Начальная цена выставляемого на аукцион неиспользуемого имущества устанавливается в размере одной базовой величины, определенной законодательством.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 Аукционы являются открытыми. Участниками аукциона могут быть негосударственные юридические лица и индивидуальные предприниматели.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4. Продавцом неиспользуемого имущества может быть: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республиканское юридическое лицо, за которым неиспользуемое имущество закреплено на праве хозяйственного ведения или оперативного управления;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орган, заключивший договор безвозмездного пользования неиспользуемым имуществом.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5. Обязательными условиями аукциона являются: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покупателем предпринимательской деятельности на базе неиспользуемого имущества, создание им дополнительных рабочих мест;</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запрещение покупателю продажи, иного отчуждения неиспользуемого имущества до выполнения им условий договора купли-продажи.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Обязательные условия аукциона должны иметь конкретные сроки их выполнения.</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2</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ПОДГОТОВКА И ОРГАНИЗАЦИЯ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6. После принятия в установленном порядке решения о продаже на аукционе неиспользуемого имущества продавец заключает с соответствующим областным (Минским городским) территориальным фондом государственного имущества (далее - организатор аукциона) договор поручения на организацию и проведение аукциона по продаже неиспользуемого имущества по форме, утвержденной Государственным комитетом по имуществу.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7. Продавец осуществляет следующие функции: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начальную цену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поиск потенциальных покупателей;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возможность ознакомления заинтересованных негосударственных юридических лиц, индивидуальных предпринимателей с неиспользуемым имуществом;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заключает договор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оформляет и подписывает передаточный акт.</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8. Организатор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подает в организацию по землеустройству ходатайство о формировании земельного участка для обслуживания неиспользуемого имущества (далее - земельный участок) - при продаже на аукционе неиспользуемого имущества в виде капитальных строений (зданий, сооружений), </w:t>
      </w:r>
      <w:r>
        <w:rPr>
          <w:rFonts w:ascii="Calibri" w:hAnsi="Calibri" w:cs="Calibri"/>
        </w:rPr>
        <w:lastRenderedPageBreak/>
        <w:t xml:space="preserve">незавершенных законсервированных капитальных строений, незавершенных </w:t>
      </w:r>
      <w:proofErr w:type="spellStart"/>
      <w:r>
        <w:rPr>
          <w:rFonts w:ascii="Calibri" w:hAnsi="Calibri" w:cs="Calibri"/>
        </w:rPr>
        <w:t>незаконсервированных</w:t>
      </w:r>
      <w:proofErr w:type="spellEnd"/>
      <w:r>
        <w:rPr>
          <w:rFonts w:ascii="Calibri" w:hAnsi="Calibri" w:cs="Calibri"/>
        </w:rPr>
        <w:t xml:space="preserve"> капитальных строений (далее - продажа капитальных строений);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создает комиссию по проведению аукциона (далее - комиссия);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сумму задатка для участия в аукционе;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поиск потенциальных покупателей;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публикацию извещения о проведен</w:t>
      </w:r>
      <w:proofErr w:type="gramStart"/>
      <w:r>
        <w:rPr>
          <w:rFonts w:ascii="Calibri" w:hAnsi="Calibri" w:cs="Calibri"/>
        </w:rPr>
        <w:t>ии ау</w:t>
      </w:r>
      <w:proofErr w:type="gramEnd"/>
      <w:r>
        <w:rPr>
          <w:rFonts w:ascii="Calibri" w:hAnsi="Calibri" w:cs="Calibri"/>
        </w:rPr>
        <w:t>кциона (далее - извещение);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возможность ознакомления заинтересованных негосударственных юридических лиц, индивидуальных предпринимателей с неиспользуемым имуществом;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принимает заявления на участие в аукционе (далее - заявления) с прилагаемыми документами, указанными в пункте 15 настоящего Положения;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проведение аукциона и оформляет его результаты;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определяет участника, выигравшего аукцион, или принимает иное решение по результатам аукциона в соответствии с актами законодательства;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разрешает спорные вопросы, возникающие в ходе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имеет право отказаться от проведения аукциона в срок, предусмотренный в извещении;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иные функции в соответствии с настоящим Положением.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9. Организатор аукциона приказом создает комиссию, назначает председателя комиссии и заместителя председателя комиссии.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состав комиссии включаются представители организатора аукциона, государственных органов, заключивших договоры безвозмездного пользования неиспользуемым имуществом (в случае заключения таких договоров). Также в ее состав могут включаться представители местных исполнительных комитетов по месту нахождения неиспользуемого имущества, республиканских юридических лиц, в хозяйственном ведении или оперативном управлении которых находится неиспользуемое имущество.</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Комиссия может быть создана для организации и проведения одного аукциона или на определенный период времени - как правило, на один год.</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Заседание комиссии считается правомочным при участии в нем не менее двух третей общего числа ее членов. Решения комиссии принимаются простым большинством голосов членов комиссии, присутствующих на заседании, путем открытого голосования. В случае равенства голосов председатель комиссии (в его отсутствие - заместитель председателя) имеет право решающего голоса.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Решения комиссии оформляются протоколами, которые подписываются ее председателем (в его отсутствие - заместителем председателя) и членами, присутствовавшими на заседании.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10. Организатор аукциона вправе делегировать комиссии свои функции в части: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проведения аукциона и оформления его результатов;</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определения участника, выигравшего аукцион, или принятия иного решения по результатам аукциона в соответствии с актами законодательства;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разрешения спорных вопросов, возникающих в ходе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11. Извещение подлежит обязательному опубликованию не менее чем за 30 дней до дня проведения аукциона, за исключением случая, предусмотренного в пункте 14 настоящего Положения, в печатных средствах массовой информации, определенных Советом Министров Республики Беларусь.</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об объявленном аукционе и неиспользуемом имуществе дополнительно:</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размещается в глобальной компьютерной сети Интернет - на официальном сайте Государственного комитета по имуществу;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может размещаться в иных печатных средствах массовой информации.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Доступ к информации, размещенной в глобальной компьютерной сети Интернет в соответствии с абзацем вторым части второй настоящего пункта, предоставляется заинтересованным лицам без взимания платы и заключения договора.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12. В извещении, в том числе о повторном аукционе, указываются: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организатора аукциона, его место нахождения и контактные телефоны;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дата, время и место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порядок, в соответствии с которым проводится аукцион;</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неиспользуемом имуществе;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начальная цена неиспользуемого имущества (в базовых величинах);</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продавца, его контактные телефоны;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место нахождения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обязательные условия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размер задатка, срок и порядок его внесения, реквизиты текущего (расчетного) счета, на который он должен быть перечислен;</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земельном участке (площадь, условия использования земельного участка (при наличии таких условий), срок заключения договора аренды земельного участка) - при продаже капитальных строений;</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информация о необходимости возмещения затрат на организацию и проведение аукциона, в том числе расходов, связанных с изготовлением и предоставлением участникам аукциона документации, необходимой для его проведения, а при продаже капитальных строений - также расходов, связанных с формированием земельного участка и изменением земельного участка в результате такого формирования, государственной регистрацией в отношении этих земельных участков (далее - затраты на организацию и проведение аукциона</w:t>
      </w:r>
      <w:proofErr w:type="gramEnd"/>
      <w:r>
        <w:rPr>
          <w:rFonts w:ascii="Calibri" w:hAnsi="Calibri" w:cs="Calibri"/>
        </w:rPr>
        <w:t xml:space="preserve">), </w:t>
      </w:r>
      <w:proofErr w:type="gramStart"/>
      <w:r>
        <w:rPr>
          <w:rFonts w:ascii="Calibri" w:hAnsi="Calibri" w:cs="Calibri"/>
        </w:rPr>
        <w:t>порядке</w:t>
      </w:r>
      <w:proofErr w:type="gramEnd"/>
      <w:r>
        <w:rPr>
          <w:rFonts w:ascii="Calibri" w:hAnsi="Calibri" w:cs="Calibri"/>
        </w:rPr>
        <w:t xml:space="preserve"> и сроках их возмещения;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место, дата и время начала и окончания приема заявлений с прилагаемыми документами;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срок возможного отказа от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срок заключения договора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ссылка на ранее опубликованное извещение (при проведении повторного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другая информация по усмотрению организатора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Организатор аукциона, опубликовавший извещение, вправе отказаться от проведения аукциона в любое время, но не </w:t>
      </w:r>
      <w:proofErr w:type="gramStart"/>
      <w:r>
        <w:rPr>
          <w:rFonts w:ascii="Calibri" w:hAnsi="Calibri" w:cs="Calibri"/>
        </w:rPr>
        <w:t>позднее</w:t>
      </w:r>
      <w:proofErr w:type="gramEnd"/>
      <w:r>
        <w:rPr>
          <w:rFonts w:ascii="Calibri" w:hAnsi="Calibri" w:cs="Calibri"/>
        </w:rPr>
        <w:t xml:space="preserve"> чем за три дня до дня его проведения.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Объявление об отказе от проведения аукциона публикуется в том же печатном издании, в котором было опубликовано извещение.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14. Аукцион, проводимый после несостоявшегося или нерезультативного аукциона, аннулирования результатов ранее проведенного аукциона, считается повторным. Извещение о повторном аукционе должно быть опубликовано не менее чем за 7 дней до дня его проведения.</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3</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УСЛОВИЯ УЧАСТИЯ В АУКЦИОНЕ</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15. Организатору аукциона в установленный в извещении срок негосударственным юридическим лицом, индивидуальным предпринимателем, желающими принять участие в аукционе, подается заявление по форме, утвержденной Государственным комитетом по имуществу, к которому прилагаются следующие документы:</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заверенная банком копия платежного поручения о перечислении суммы задатка на текущий (расчетный) счет, указанный в извещении;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негосударственным юридическим лицом или индивидуальным предпринимателем Республики Беларусь - копия документа, подтверждающего государственную регистрацию юридического лица или индивидуального предпринимателя, без нотариального засвидетельствования и подлинник этого документа для проверки его соответствия копии;</w:t>
      </w:r>
    </w:p>
    <w:p w:rsidR="004E1E56" w:rsidRDefault="004E1E56">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иностранным юридическим лицом - легализованные в установленном порядке копии учредительных документов и выписка из торгового реестра страны происхождения (выписка должна быть оформлена не ранее чем за шесть месяцев до даты подачи заявления) либо иное эквивалентное доказательство юридического статуса в соответствии с законодательством страны происхождения, документ о финансовой состоятельности, выданный обслуживающим банком или иной кредитно-финансовой организацией, с нотариально заверенным переводом на белорусский</w:t>
      </w:r>
      <w:proofErr w:type="gramEnd"/>
      <w:r>
        <w:rPr>
          <w:rFonts w:ascii="Calibri" w:hAnsi="Calibri" w:cs="Calibri"/>
        </w:rPr>
        <w:t xml:space="preserve"> или русский язык.</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При подаче документов заявитель (его представитель) предъявляет документ, удостоверяющий личность, а руководитель юридического лица - также документ, подтверждающий его полномочия.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Представителем заявителя (кроме случая, когда юридическое лицо представляет его руководитель) предъявляется доверенность, выданная в установленном законодательством </w:t>
      </w:r>
      <w:r>
        <w:rPr>
          <w:rFonts w:ascii="Calibri" w:hAnsi="Calibri" w:cs="Calibri"/>
        </w:rPr>
        <w:lastRenderedPageBreak/>
        <w:t>порядке, при необходимости (для представителя иностранного юридического лица) легализованная в установленном порядке, с нотариально заверенным переводом на белорусский или русский язык.</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16. Негосударственные юридические лица, индивидуальные предприниматели, желающие участвовать в аукционе, вносят задаток в размере одной базовой величины, определенной законодательством.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17. Прием заявлений со всеми необходимыми документами заканчивается в день и время, </w:t>
      </w:r>
      <w:proofErr w:type="gramStart"/>
      <w:r>
        <w:rPr>
          <w:rFonts w:ascii="Calibri" w:hAnsi="Calibri" w:cs="Calibri"/>
        </w:rPr>
        <w:t>указанные</w:t>
      </w:r>
      <w:proofErr w:type="gramEnd"/>
      <w:r>
        <w:rPr>
          <w:rFonts w:ascii="Calibri" w:hAnsi="Calibri" w:cs="Calibri"/>
        </w:rPr>
        <w:t xml:space="preserve"> в извещении.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Заявления, поступившие после установленного срока, не рассматриваются. Дата и время регистрации заявления указываются организатором аукциона в журнале регистрации заявлений на участие в аукционе.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18. </w:t>
      </w:r>
      <w:proofErr w:type="gramStart"/>
      <w:r>
        <w:rPr>
          <w:rFonts w:ascii="Calibri" w:hAnsi="Calibri" w:cs="Calibri"/>
        </w:rPr>
        <w:t>К участию в аукционе допускаются негосударственные юридические лица, индивидуальные предприниматели, внесшие задаток в установленном порядке на указанный в извещении текущий (расчетный) счет, подавшие организатору аукциона в определенный в извещении срок заявление с приложением (предъявлением) документов, названных в пункте 15 настоящего Положения, заключившие с организатором аукциона соглашение о правах и обязанностях сторон в процессе подготовки и проведения аукциона по форме, утвержденной</w:t>
      </w:r>
      <w:proofErr w:type="gramEnd"/>
      <w:r>
        <w:rPr>
          <w:rFonts w:ascii="Calibri" w:hAnsi="Calibri" w:cs="Calibri"/>
        </w:rPr>
        <w:t xml:space="preserve"> Государственным комитетом по имуществу, и получившие билеты участников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19. Сведения об участниках аукциона не подлежат разглашению, кроме случаев, предусмотренных законодательством.</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20. Участник аукциона имеет право до начала аукциона письменно отозвать заявление. Неявка участника аукциона на аукцион признается отказом от участия в аукционе. В этих случаях сумма внесенного участником аукциона задатка возвращается ему организатором аукциона в течение 5 рабочих дней со дня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Письменный отзыв заявления или неявка участника аукциона на аукцион регистрируется организатором аукциона в журнале регистрации заявлений на участие в аукционе.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21. Перед началом аукциона организатор аукциона проводит заключительную регистрацию участников аукциона, в ходе которой билеты участников аукциона обмениваются на аукционные номера, под которыми участники аукциона будут участвовать в аукционе. После завершения аукциона участники аукциона обязаны вернуть аукционные номера организатору аукциона.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4</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ПОРЯДОК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Аукцион проводится в месте, в день и время, </w:t>
      </w:r>
      <w:proofErr w:type="gramStart"/>
      <w:r>
        <w:rPr>
          <w:rFonts w:ascii="Calibri" w:hAnsi="Calibri" w:cs="Calibri"/>
        </w:rPr>
        <w:t>указанные</w:t>
      </w:r>
      <w:proofErr w:type="gramEnd"/>
      <w:r>
        <w:rPr>
          <w:rFonts w:ascii="Calibri" w:hAnsi="Calibri" w:cs="Calibri"/>
        </w:rPr>
        <w:t xml:space="preserve"> в извещении.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23. Аукцион проводит аукционист, определяемый организатором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24. Аукцион начинается с объявления аукционистом порядка проведения аукциона, начальной цены неиспользуемого имущества, его наименования, места нахождения и краткой характеристики неиспользуемого имущества, обязательных условий аукциона, шага аукциона. Шаг аукциона определяется аукционистом в пределах от 5 до 15 процентов от предыдущей названной им цены неиспользуемого имущества. Первая объявленная аукционистом цена неиспользуемого имущества определяется в соответствии с шагом аукциона от начальной цены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продажа неиспользуемого имущества по начальной цене.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25. После объявления первой цены неиспользуемого имущества аукционист называет аукционный номер участника аукциона, который первым поднял номер, и указывает на него, а если по объявленной первой цене аукционные номера подняли не менее двух участников - в соответствии с шагом аукциона объявляет новую цену. Аукцион продолжается до тех пор, пока по новой объявленной аукционистом цене аукционный номер поднимет только один участник аукциона. Аукционист называет последнюю цену и номер данного участника трижды и объявляет неиспользуемое имущество проданным, а этого участника - участником, выигравшим аукцион.</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26. При отсутствии участников аукциона, желающих приобрести неиспользуемое имущество по названной аукционистом цене, аукционист называет эту цену три раза. Аукцион по данному неиспользуемому имуществу завершается, если после трехкратного объявления цены </w:t>
      </w:r>
      <w:r>
        <w:rPr>
          <w:rFonts w:ascii="Calibri" w:hAnsi="Calibri" w:cs="Calibri"/>
        </w:rPr>
        <w:lastRenderedPageBreak/>
        <w:t>неиспользуемого имущества ни один из участников аукциона не поднял свой номер. Комиссия признает аукцион нерезультативным и отражает это в протоколе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27. Спорные вопросы, возникающие в ходе проведения аукциона, разрешаются комиссией (организатором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28. Аукцион признается несостоявшимся, если: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заявление на участие в нем подано менее чем двумя участниками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на аукцион явился только один участник аукциона, прошедший заключительную регистрацию и обменявший билет участника аукциона на аукционный номер.</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аукцион признан несостоявшимся в силу того, что заявление на участие в нем подано только одним участником аукциона, неиспользуемое имущество при согласии этого участника продается ему по начальной цене, увеличенной на 5 процентов. Согласие либо отказ данного участника приобрести неиспользуемое имущество отражается в протоколе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Сумма задатка, внесенного участником аукциона, выразившим согласие на приобретение неиспользуемого имущества по начальной цене, увеличенной на 5 процентов (далее - претендент на покупку), учитывается при окончательных расчетах по договору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или уклонения претендента на покупку от возмещения затрат на организацию и проведение аукциона, заключения договора купли-продажи неиспользуемого имущества, договора аренды земельного участка (при продаже капитальных строений) внесенный им задаток не возвращается и в трехдневный срок перечисляется в республиканский бюджет.</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29. Аукцион признается нерезультативным в случаях, если ни один из участников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решением комиссии не был признан выигравшим аукцион;</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после трехкратного объявления новой объявленной цены не поднял свой аукционный номер.</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30. Результаты аукциона могут быть аннулированы организатором аукциона в случаях, если участник, выигравший аукцион, в установленные настоящим Положением сроки:</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 подписал протокол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 возместил затраты на организацию и проведение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 заключил договор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не заключил договор аренды земельного участка (при продаже капитальных строений).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В случае аннулирования результатов аукциона по основаниям, указанным в части первой настоящего пункта, внесенный участником, выигравшим аукцион, задаток не возвращается и в трехдневный срок перечисляется в республиканский бюджет.</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наличии оснований, перечисленных в абзацах третьем - пятом части первой настоящего пункта, должна быть представлена организатору аукциона продавцом, местным исполнительным комитетом не позднее трех рабочих дней после возникновения таких оснований.</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5</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ОФОРМЛЕНИЕ РЕЗУЛЬТАТОВ АУКЦИОНА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31. Протокол аукциона составляется в день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при продаже капитальных строений - в пяти экземплярах, один из которых выдается участнику, выигравшему аукцион (претенденту на покупку), второй - организатору аукциона, третий - продавцу, четвертый направляется в местный исполнительный комитет, пятый - в организацию по землеустройству;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при продаже неиспользуемого имущества в виде изолированных помещений - в трех экземплярах, один из которых выдается участнику, выигравшему аукцион (претенденту на покупку), второй - организатору аукциона, третий - продавцу.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Протокол аукциона подписывается всеми членами комиссии, присутствующими на ее заседании, председателем комиссии (в его отсутствие - заместителем председателя), участником, выигравшим аукцион (претендентом на покупку), и утверждается организатором аукциона в день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32. В протоколе аукциона указываются: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место и время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неиспользуемом имуществе;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продавце;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участник, выигравший аукцион (претендент на покупку);</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начальная цена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цена 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обязательные условия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площадь, кадастровый номер земельного участка и его место нахождения; целевое назначение земельного участка, виды земель; условия, связанные с использованием земельного участка (при наличии таких условий); сроки заключения договора аренды земельного участка - при продаже капитальных строений;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необходимости возмещения участником, выигравшим аукцион (претендентом на покупку), затрат на организацию и проведение аукциона, порядке и сроке их возмещения;</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срок заключения договора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другие необходимые сведения.</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outlineLvl w:val="1"/>
        <w:rPr>
          <w:rFonts w:ascii="Calibri" w:hAnsi="Calibri" w:cs="Calibri"/>
        </w:rPr>
      </w:pPr>
      <w:r>
        <w:rPr>
          <w:rFonts w:ascii="Calibri" w:hAnsi="Calibri" w:cs="Calibri"/>
        </w:rPr>
        <w:t>ГЛАВА 6</w:t>
      </w: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РАСЧЕТЫ С УЧАСТНИКАМИ АУКЦИОНА, ЗАКЛЮЧЕНИЕ ДОГОВОРА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33. Задаток возвращается участникам аукциона, кроме участника, выигравшего аукцион (претендента на покупку), в течение 5 рабочих дней со дня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настоящим Положением, задаток, внесенный участником, выигравшим аукцион (претендентом на покупку), в течение 3 рабочих дней после проведения аукциона перечисляется в республиканский бюджет и учитывается при окончательных расчетах по договору купли-продажи неиспользуемого имущества.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34. Возмещение затрат на организацию и проведение аукциона осуществляется победителем аукциона (претендентом на покупку) в соответствии со сметой затрат, утверждаемой организатором аукциона до его проведения. </w:t>
      </w:r>
      <w:proofErr w:type="gramStart"/>
      <w:r>
        <w:rPr>
          <w:rFonts w:ascii="Calibri" w:hAnsi="Calibri" w:cs="Calibri"/>
        </w:rPr>
        <w:t>Размер подлежащих возмещению затрат не должен превышать суммы фактических затрат на организацию и проведение аукциона, изготовление документации, необходимой для его проведения, а при продаже капитальных строений - также затрат на формирование земельного участка и изменение земельного участка в результате такого формирования, государственную регистрацию в отношении этих земельных участков, а также включать затраты по ранее проведенным нерезультативным аукционам в случае повторного выставления</w:t>
      </w:r>
      <w:proofErr w:type="gramEnd"/>
      <w:r>
        <w:rPr>
          <w:rFonts w:ascii="Calibri" w:hAnsi="Calibri" w:cs="Calibri"/>
        </w:rPr>
        <w:t xml:space="preserve"> неиспользуемого имущества на аукцион.</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названных затратах, порядке и сроках их возмещения в обязательном порядке доводится до сведения участников аукциона до начала проведения аукциона.</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35. Участник, выигравший аукцион (претендент на покупку), обязан возместить затраты на организацию и проведение аукциона и представить копии платежных документов, подтверждающих их возмещение:</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продавцу и в местный исполнительный комитет, а также выполнить условия, предусмотренные в решении об изъятии земельного участка, в течение 10 рабочих дней со дня принятия местным исполнительным комитетом решения о предоставлении земельного участка - при продаже капитальных строений;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продавцу в течение 10 рабочих дней со дня утверждения организатором аукциона протокола аукциона - при продаже неиспользуемого имущества в виде изолированных помещений.</w:t>
      </w:r>
    </w:p>
    <w:p w:rsidR="004E1E56" w:rsidRDefault="004E1E56">
      <w:pPr>
        <w:autoSpaceDE w:val="0"/>
        <w:autoSpaceDN w:val="0"/>
        <w:adjustRightInd w:val="0"/>
        <w:spacing w:after="0" w:line="240" w:lineRule="auto"/>
        <w:ind w:firstLine="540"/>
        <w:jc w:val="both"/>
        <w:rPr>
          <w:rFonts w:ascii="Calibri" w:hAnsi="Calibri" w:cs="Calibri"/>
        </w:rPr>
      </w:pPr>
      <w:r>
        <w:rPr>
          <w:rFonts w:ascii="Calibri" w:hAnsi="Calibri" w:cs="Calibri"/>
        </w:rPr>
        <w:t>36. Не позднее двух рабочих дней после совершения участником, выигравшим аукцион (претендентом на покупку), действий, указанных в пункте 35 настоящего Положения, с ним в установленном порядке в соответствии с условиями аукциона продавцом заключается договор купли-продажи неиспользуемого имущества, а при продаже капитальных строений местным исполнительным комитетом - договор аренды земельного участка.</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4E1E56" w:rsidRDefault="004E1E56">
      <w:pPr>
        <w:autoSpaceDE w:val="0"/>
        <w:autoSpaceDN w:val="0"/>
        <w:adjustRightInd w:val="0"/>
        <w:spacing w:after="0" w:line="240" w:lineRule="auto"/>
        <w:jc w:val="right"/>
        <w:rPr>
          <w:rFonts w:ascii="Calibri" w:hAnsi="Calibri" w:cs="Calibri"/>
        </w:rPr>
      </w:pPr>
      <w:r>
        <w:rPr>
          <w:rFonts w:ascii="Calibri" w:hAnsi="Calibri" w:cs="Calibri"/>
        </w:rPr>
        <w:t xml:space="preserve">к Положению о </w:t>
      </w:r>
      <w:proofErr w:type="gramStart"/>
      <w:r>
        <w:rPr>
          <w:rFonts w:ascii="Calibri" w:hAnsi="Calibri" w:cs="Calibri"/>
        </w:rPr>
        <w:t>Государственном</w:t>
      </w:r>
      <w:proofErr w:type="gramEnd"/>
    </w:p>
    <w:p w:rsidR="004E1E56" w:rsidRDefault="004E1E56">
      <w:pPr>
        <w:autoSpaceDE w:val="0"/>
        <w:autoSpaceDN w:val="0"/>
        <w:adjustRightInd w:val="0"/>
        <w:spacing w:after="0" w:line="240" w:lineRule="auto"/>
        <w:jc w:val="right"/>
        <w:rPr>
          <w:rFonts w:ascii="Calibri" w:hAnsi="Calibri" w:cs="Calibri"/>
        </w:rPr>
      </w:pPr>
      <w:proofErr w:type="gramStart"/>
      <w:r>
        <w:rPr>
          <w:rFonts w:ascii="Calibri" w:hAnsi="Calibri" w:cs="Calibri"/>
        </w:rPr>
        <w:t>комитете</w:t>
      </w:r>
      <w:proofErr w:type="gramEnd"/>
      <w:r>
        <w:rPr>
          <w:rFonts w:ascii="Calibri" w:hAnsi="Calibri" w:cs="Calibri"/>
        </w:rPr>
        <w:t xml:space="preserve"> по имуществу</w:t>
      </w:r>
    </w:p>
    <w:p w:rsidR="004E1E56" w:rsidRDefault="004E1E56">
      <w:pPr>
        <w:autoSpaceDE w:val="0"/>
        <w:autoSpaceDN w:val="0"/>
        <w:adjustRightInd w:val="0"/>
        <w:spacing w:after="0" w:line="240" w:lineRule="auto"/>
        <w:jc w:val="right"/>
        <w:rPr>
          <w:rFonts w:ascii="Calibri" w:hAnsi="Calibri" w:cs="Calibri"/>
        </w:rPr>
      </w:pPr>
      <w:r>
        <w:rPr>
          <w:rFonts w:ascii="Calibri" w:hAnsi="Calibri" w:cs="Calibri"/>
        </w:rPr>
        <w:t>Республики Беларусь</w:t>
      </w:r>
    </w:p>
    <w:p w:rsidR="004E1E56" w:rsidRDefault="004E1E56">
      <w:pPr>
        <w:autoSpaceDE w:val="0"/>
        <w:autoSpaceDN w:val="0"/>
        <w:adjustRightInd w:val="0"/>
        <w:spacing w:after="0" w:line="240" w:lineRule="auto"/>
        <w:jc w:val="right"/>
        <w:rPr>
          <w:rFonts w:ascii="Calibri" w:hAnsi="Calibri" w:cs="Calibri"/>
        </w:rPr>
      </w:pPr>
      <w:proofErr w:type="gramStart"/>
      <w:r>
        <w:rPr>
          <w:rFonts w:ascii="Calibri" w:hAnsi="Calibri" w:cs="Calibri"/>
        </w:rPr>
        <w:t>(в редакции постановления</w:t>
      </w:r>
      <w:proofErr w:type="gramEnd"/>
    </w:p>
    <w:p w:rsidR="004E1E56" w:rsidRDefault="004E1E56">
      <w:pPr>
        <w:autoSpaceDE w:val="0"/>
        <w:autoSpaceDN w:val="0"/>
        <w:adjustRightInd w:val="0"/>
        <w:spacing w:after="0" w:line="240" w:lineRule="auto"/>
        <w:jc w:val="right"/>
        <w:rPr>
          <w:rFonts w:ascii="Calibri" w:hAnsi="Calibri" w:cs="Calibri"/>
        </w:rPr>
      </w:pPr>
      <w:r>
        <w:rPr>
          <w:rFonts w:ascii="Calibri" w:hAnsi="Calibri" w:cs="Calibri"/>
        </w:rPr>
        <w:t>Совета Министров</w:t>
      </w:r>
    </w:p>
    <w:p w:rsidR="004E1E56" w:rsidRDefault="004E1E56">
      <w:pPr>
        <w:autoSpaceDE w:val="0"/>
        <w:autoSpaceDN w:val="0"/>
        <w:adjustRightInd w:val="0"/>
        <w:spacing w:after="0" w:line="240" w:lineRule="auto"/>
        <w:jc w:val="right"/>
        <w:rPr>
          <w:rFonts w:ascii="Calibri" w:hAnsi="Calibri" w:cs="Calibri"/>
        </w:rPr>
      </w:pPr>
      <w:r>
        <w:rPr>
          <w:rFonts w:ascii="Calibri" w:hAnsi="Calibri" w:cs="Calibri"/>
        </w:rPr>
        <w:t>Республики Беларусь</w:t>
      </w:r>
    </w:p>
    <w:p w:rsidR="004E1E56" w:rsidRDefault="004E1E56">
      <w:pPr>
        <w:autoSpaceDE w:val="0"/>
        <w:autoSpaceDN w:val="0"/>
        <w:adjustRightInd w:val="0"/>
        <w:spacing w:after="0" w:line="240" w:lineRule="auto"/>
        <w:jc w:val="right"/>
        <w:rPr>
          <w:rFonts w:ascii="Calibri" w:hAnsi="Calibri" w:cs="Calibri"/>
        </w:rPr>
      </w:pPr>
      <w:proofErr w:type="gramStart"/>
      <w:r>
        <w:rPr>
          <w:rFonts w:ascii="Calibri" w:hAnsi="Calibri" w:cs="Calibri"/>
        </w:rPr>
        <w:t>11.03.2010 N 342)</w:t>
      </w:r>
      <w:proofErr w:type="gramEnd"/>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autoSpaceDE w:val="0"/>
        <w:autoSpaceDN w:val="0"/>
        <w:adjustRightInd w:val="0"/>
        <w:spacing w:after="0" w:line="240" w:lineRule="auto"/>
        <w:jc w:val="center"/>
        <w:rPr>
          <w:rFonts w:ascii="Calibri" w:hAnsi="Calibri" w:cs="Calibri"/>
        </w:rPr>
      </w:pPr>
      <w:r>
        <w:rPr>
          <w:rFonts w:ascii="Calibri" w:hAnsi="Calibri" w:cs="Calibri"/>
        </w:rPr>
        <w:t>КОЛИЧЕСТВО ТЕРРИТОРИАЛЬНЫХ ОРГАНОВ ГОСУДАРСТВЕННОГО КОМИТЕТА ПО ИМУЩЕСТВУ РЕСПУБЛИКИ БЕЛАРУСЬ</w:t>
      </w:r>
    </w:p>
    <w:p w:rsidR="004E1E56" w:rsidRDefault="004E1E56">
      <w:pPr>
        <w:autoSpaceDE w:val="0"/>
        <w:autoSpaceDN w:val="0"/>
        <w:adjustRightInd w:val="0"/>
        <w:spacing w:after="0" w:line="240" w:lineRule="auto"/>
        <w:ind w:firstLine="540"/>
        <w:jc w:val="both"/>
        <w:rPr>
          <w:rFonts w:ascii="Calibri" w:hAnsi="Calibri" w:cs="Calibri"/>
        </w:rPr>
      </w:pPr>
    </w:p>
    <w:p w:rsidR="004E1E56" w:rsidRDefault="004E1E56">
      <w:pPr>
        <w:pStyle w:val="ConsPlusNonformat"/>
        <w:widowControl/>
        <w:jc w:val="both"/>
      </w:pPr>
      <w:r>
        <w:t>────────────────────────────────────────────────────────────┬──────────────</w:t>
      </w:r>
    </w:p>
    <w:p w:rsidR="004E1E56" w:rsidRDefault="004E1E56">
      <w:pPr>
        <w:pStyle w:val="ConsPlusNonformat"/>
        <w:widowControl/>
        <w:jc w:val="both"/>
      </w:pPr>
      <w:r>
        <w:t xml:space="preserve">   Наименование территориальных органов </w:t>
      </w:r>
      <w:proofErr w:type="gramStart"/>
      <w:r>
        <w:t>Государственного</w:t>
      </w:r>
      <w:proofErr w:type="gramEnd"/>
      <w:r>
        <w:t xml:space="preserve">    │  Количество</w:t>
      </w:r>
    </w:p>
    <w:p w:rsidR="004E1E56" w:rsidRDefault="004E1E56">
      <w:pPr>
        <w:pStyle w:val="ConsPlusNonformat"/>
        <w:widowControl/>
        <w:jc w:val="both"/>
      </w:pPr>
      <w:r>
        <w:t xml:space="preserve">         комитета по имуществу Республики Беларусь          │</w:t>
      </w:r>
    </w:p>
    <w:p w:rsidR="004E1E56" w:rsidRDefault="004E1E56">
      <w:pPr>
        <w:pStyle w:val="ConsPlusNonformat"/>
        <w:widowControl/>
        <w:jc w:val="both"/>
      </w:pPr>
      <w:r>
        <w:t>────────────────────────────────────────────────────────────┴──────────────</w:t>
      </w:r>
    </w:p>
    <w:p w:rsidR="004E1E56" w:rsidRDefault="004E1E56">
      <w:pPr>
        <w:pStyle w:val="ConsPlusNonformat"/>
        <w:widowControl/>
      </w:pPr>
      <w:r>
        <w:t xml:space="preserve">Брестский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Витебский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Гомельский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Гродненский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Минский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Минский городской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pPr>
    </w:p>
    <w:p w:rsidR="004E1E56" w:rsidRDefault="004E1E56">
      <w:pPr>
        <w:pStyle w:val="ConsPlusNonformat"/>
        <w:widowControl/>
      </w:pPr>
      <w:r>
        <w:t xml:space="preserve">Могилевский областной территориальный фонд </w:t>
      </w:r>
      <w:proofErr w:type="gramStart"/>
      <w:r>
        <w:t>государственного</w:t>
      </w:r>
      <w:proofErr w:type="gramEnd"/>
      <w:r>
        <w:t xml:space="preserve">        1</w:t>
      </w:r>
    </w:p>
    <w:p w:rsidR="004E1E56" w:rsidRDefault="004E1E56">
      <w:pPr>
        <w:pStyle w:val="ConsPlusNonformat"/>
        <w:widowControl/>
      </w:pPr>
      <w:r>
        <w:t>имущества</w:t>
      </w:r>
    </w:p>
    <w:p w:rsidR="004E1E56" w:rsidRDefault="004E1E56">
      <w:pPr>
        <w:pStyle w:val="ConsPlusNonformat"/>
        <w:widowControl/>
        <w:jc w:val="both"/>
      </w:pPr>
      <w:r>
        <w:t>───────────────────────────────────────────────────────────────────────────</w:t>
      </w:r>
    </w:p>
    <w:p w:rsidR="004E1E56" w:rsidRDefault="004E1E56">
      <w:pPr>
        <w:pStyle w:val="ConsPlusNonformat"/>
        <w:widowControl/>
      </w:pPr>
      <w:r>
        <w:t xml:space="preserve">  Итого                                                            7</w:t>
      </w:r>
    </w:p>
    <w:p w:rsidR="004E1E56" w:rsidRDefault="004E1E56">
      <w:pPr>
        <w:autoSpaceDE w:val="0"/>
        <w:autoSpaceDN w:val="0"/>
        <w:adjustRightInd w:val="0"/>
        <w:spacing w:after="0" w:line="240" w:lineRule="auto"/>
        <w:jc w:val="both"/>
        <w:rPr>
          <w:rFonts w:ascii="Calibri" w:hAnsi="Calibri" w:cs="Calibri"/>
        </w:rPr>
      </w:pPr>
    </w:p>
    <w:p w:rsidR="004E1E56" w:rsidRDefault="004E1E56">
      <w:pPr>
        <w:autoSpaceDE w:val="0"/>
        <w:autoSpaceDN w:val="0"/>
        <w:adjustRightInd w:val="0"/>
        <w:spacing w:after="0" w:line="240" w:lineRule="auto"/>
        <w:jc w:val="both"/>
        <w:rPr>
          <w:rFonts w:ascii="Calibri" w:hAnsi="Calibri" w:cs="Calibri"/>
        </w:rPr>
      </w:pPr>
    </w:p>
    <w:p w:rsidR="004E1E56" w:rsidRDefault="004E1E56">
      <w:pPr>
        <w:pStyle w:val="ConsPlusNonformat"/>
        <w:widowControl/>
        <w:pBdr>
          <w:top w:val="single" w:sz="6" w:space="0" w:color="auto"/>
        </w:pBdr>
        <w:rPr>
          <w:sz w:val="2"/>
          <w:szCs w:val="2"/>
        </w:rPr>
      </w:pPr>
    </w:p>
    <w:p w:rsidR="008C0331" w:rsidRDefault="004E1E56"/>
    <w:sectPr w:rsidR="008C0331" w:rsidSect="00BE0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proofState w:spelling="clean" w:grammar="clean"/>
  <w:defaultTabStop w:val="708"/>
  <w:characterSpacingControl w:val="doNotCompress"/>
  <w:compat/>
  <w:rsids>
    <w:rsidRoot w:val="004E1E56"/>
    <w:rsid w:val="0017206C"/>
    <w:rsid w:val="0029204A"/>
    <w:rsid w:val="004E1E56"/>
    <w:rsid w:val="005370C1"/>
    <w:rsid w:val="007950E5"/>
    <w:rsid w:val="009D7411"/>
    <w:rsid w:val="00A541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0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E1E5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6045</Words>
  <Characters>34461</Characters>
  <Application>Microsoft Office Word</Application>
  <DocSecurity>0</DocSecurity>
  <Lines>287</Lines>
  <Paragraphs>80</Paragraphs>
  <ScaleCrop>false</ScaleCrop>
  <Company>Microsoft</Company>
  <LinksUpToDate>false</LinksUpToDate>
  <CharactersWithSpaces>40426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2010-04-05T12:40:00Z</dcterms:created>
  <dcterms:modified xsi:type="dcterms:W3CDTF">2010-04-05T12:45:00Z</dcterms:modified>
</cp:coreProperties>
</file>